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0" w:type="dxa"/>
        <w:tblInd w:w="92" w:type="dxa"/>
        <w:tblLook w:val="04A0" w:firstRow="1" w:lastRow="0" w:firstColumn="1" w:lastColumn="0" w:noHBand="0" w:noVBand="1"/>
      </w:tblPr>
      <w:tblGrid>
        <w:gridCol w:w="459"/>
        <w:gridCol w:w="8930"/>
        <w:gridCol w:w="1201"/>
      </w:tblGrid>
      <w:tr w:rsidR="00F2606B" w:rsidRPr="00F2606B" w14:paraId="57E4EA4D" w14:textId="77777777" w:rsidTr="00701E29">
        <w:trPr>
          <w:trHeight w:val="636"/>
        </w:trPr>
        <w:tc>
          <w:tcPr>
            <w:tcW w:w="10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6AE9D" w14:textId="2A4BA80A" w:rsidR="00F2606B" w:rsidRPr="00F2606B" w:rsidRDefault="00F2606B" w:rsidP="00F2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</w:pPr>
            <w:r w:rsidRPr="00F2606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 xml:space="preserve">Зарубіжна література, </w:t>
            </w:r>
            <w:r w:rsidR="00E53F40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>10</w:t>
            </w:r>
            <w:r w:rsidRPr="00F2606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 xml:space="preserve">  клас</w:t>
            </w:r>
            <w:r w:rsidR="000228A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32"/>
                <w:szCs w:val="32"/>
                <w:lang w:val="uk-UA"/>
              </w:rPr>
              <w:t>. 2 семестр</w:t>
            </w:r>
          </w:p>
          <w:p w14:paraId="72057EF8" w14:textId="77777777" w:rsidR="00F2606B" w:rsidRPr="00F2606B" w:rsidRDefault="00F2606B" w:rsidP="00F2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  <w:tr w:rsidR="00E77F51" w:rsidRPr="00F2606B" w14:paraId="3C5B7B42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8667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9D6AA" w14:textId="264A0FF9" w:rsidR="00E77F51" w:rsidRPr="00E53F40" w:rsidRDefault="00E77F51" w:rsidP="00E7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BD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Роман XIX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 (6 год.).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Франція. </w:t>
            </w:r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Стендаль (М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Бейль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). «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Червоне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чорне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Творчий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шлях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письменника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внесок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скарбницю</w:t>
            </w:r>
            <w:proofErr w:type="spellEnd"/>
            <w: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психологічної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прози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XIX ст.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D08E9" w14:textId="04C32360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30.01</w:t>
            </w:r>
          </w:p>
        </w:tc>
      </w:tr>
      <w:tr w:rsidR="00E77F51" w:rsidRPr="00F2606B" w14:paraId="34494A81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57B0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F4C412" w14:textId="617B408B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Стендаль. «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Червоне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чорне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Конфлікт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молодої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романі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Червоне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чорне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». Образ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Жульєна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Сореля.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2A4CE" w14:textId="1810E0FA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6.02</w:t>
            </w:r>
          </w:p>
        </w:tc>
      </w:tr>
      <w:tr w:rsidR="00E77F51" w:rsidRPr="00F2606B" w14:paraId="26742B5B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1545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8F32D" w14:textId="4DCB810E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Стендаль. «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Червоне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чорне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середовища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Символіка</w:t>
            </w:r>
            <w:proofErr w:type="spellEnd"/>
            <w:r w:rsidRPr="00A05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5C99B" w14:textId="6D270080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</w:tr>
      <w:tr w:rsidR="00E77F51" w:rsidRPr="00F2606B" w14:paraId="4DA78F76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190D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DDD23" w14:textId="77777777" w:rsidR="00E77F51" w:rsidRPr="00E53F40" w:rsidRDefault="00E77F51" w:rsidP="00E7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Англія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Вайльд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Ідейно-естетичні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погляди і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творчий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шлях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митця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Проблема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краси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моралі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романі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«Портрет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Доріана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Грея».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D98A9D" w14:textId="39B63373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</w:tr>
      <w:tr w:rsidR="00E77F51" w:rsidRPr="00F2606B" w14:paraId="1497EDC5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8765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20C40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Вайльд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«Портрет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Доріана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Грея». Система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Еволюція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головного героя.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CD5EF" w14:textId="4A026C4F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27</w:t>
            </w:r>
          </w:p>
        </w:tc>
      </w:tr>
      <w:tr w:rsidR="00E77F51" w:rsidRPr="00F2606B" w14:paraId="02B78E43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5E08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92CF9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Вайльд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«Портрет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Доріана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Грея». Роль фантастики у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творі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Символіка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Традиції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і новаторство О. 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Вайльда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жанрі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роману. (ЛК)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Екранізації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романів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XIX ст.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6F4503" w14:textId="5C0BD052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6.03</w:t>
            </w:r>
          </w:p>
        </w:tc>
      </w:tr>
      <w:tr w:rsidR="00E77F51" w:rsidRPr="00F2606B" w14:paraId="5A43D94D" w14:textId="77777777" w:rsidTr="00E5235E">
        <w:trPr>
          <w:trHeight w:val="37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51B7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0CE38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розвитку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мовлення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3 (</w:t>
            </w: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писемний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). 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творчої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42B0A" w14:textId="5FF80F00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</w:tr>
      <w:tr w:rsidR="00E77F51" w:rsidRPr="00F2606B" w14:paraId="090FBEEE" w14:textId="77777777" w:rsidTr="00E5235E">
        <w:trPr>
          <w:trHeight w:val="36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416D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EE65C" w14:textId="5749C9B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Контрольна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робота 3.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Твір-роздум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творами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Стендаля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та О.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Вайльда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849B0" w14:textId="04B6A7DA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20</w:t>
            </w:r>
          </w:p>
        </w:tc>
      </w:tr>
      <w:tr w:rsidR="00E77F51" w:rsidRPr="00F2606B" w14:paraId="4D92CEE6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69B5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015E7" w14:textId="75FEF94B" w:rsidR="00E77F51" w:rsidRPr="00E53F40" w:rsidRDefault="00E77F51" w:rsidP="00E7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A05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Перехід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Взаємодія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та 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імпресіонізму</w:t>
            </w:r>
            <w:proofErr w:type="spellEnd"/>
            <w:proofErr w:type="gram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ліриці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(4 год.)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(4-5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творів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вибором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учителя).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Модернізм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літературно-мистецький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напрям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кінця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XIX – початку XX ст.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Течії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раннього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імпресіонізм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неоромантизм. (ТЛ)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Модернізм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імпресіонізм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неоромантизм, символ.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Франція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Ш.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Бодлер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Квіти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зла».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50DE4" w14:textId="2F62CD8C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3.04</w:t>
            </w:r>
          </w:p>
        </w:tc>
      </w:tr>
      <w:tr w:rsidR="00E77F51" w:rsidRPr="00F2606B" w14:paraId="144A0C75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5FCEA" w14:textId="0B8EE3F7" w:rsidR="00E77F51" w:rsidRPr="00571EBA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74713A" w14:textId="403316A3" w:rsidR="00E77F51" w:rsidRPr="00E53F40" w:rsidRDefault="00E77F51" w:rsidP="00E7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Бодлер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пізній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романтик і зачинатель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модернізму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Збірка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Квіти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зла» (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характеристика).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Образи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символи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поетичної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віршах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 xml:space="preserve"> Ш. </w:t>
            </w:r>
            <w:proofErr w:type="spellStart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Бодлера</w:t>
            </w:r>
            <w:proofErr w:type="spellEnd"/>
            <w:r w:rsidRPr="00571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289E34" w14:textId="116BC504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</w:tr>
      <w:tr w:rsidR="00E77F51" w:rsidRPr="00F2606B" w14:paraId="06D2732D" w14:textId="77777777" w:rsidTr="00E5235E">
        <w:trPr>
          <w:trHeight w:val="4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3D0D" w14:textId="4C5D412D" w:rsidR="00E77F51" w:rsidRPr="00571EBA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AD9FE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П. Верлен.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Естетичні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погляди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поета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вірші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Поетичне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мистецтво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пейзажів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душі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Осінній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пісні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Сугестивність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музичність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живописність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лірики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67525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Напам’ять</w:t>
            </w:r>
            <w:proofErr w:type="spellEnd"/>
            <w:r w:rsidRPr="00767525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: </w:t>
            </w:r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один </w:t>
            </w:r>
            <w:proofErr w:type="spellStart"/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вірш</w:t>
            </w:r>
            <w:proofErr w:type="spellEnd"/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 </w:t>
            </w:r>
            <w:proofErr w:type="spellStart"/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вибором</w:t>
            </w:r>
            <w:proofErr w:type="spellEnd"/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учня</w:t>
            </w:r>
            <w:proofErr w:type="spellEnd"/>
            <w:r w:rsidRPr="007675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(ЛК)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Імпресіонізм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символізм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різних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видах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B99693" w14:textId="25161A33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17</w:t>
            </w:r>
          </w:p>
        </w:tc>
      </w:tr>
      <w:tr w:rsidR="00E77F51" w:rsidRPr="00F2606B" w14:paraId="08E1B97F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4842" w14:textId="279670F6" w:rsidR="00E77F51" w:rsidRPr="00571EBA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5EDAE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Художнє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новаторство А. Рембо.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Поєднання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рис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імпресіонізму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сонеті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Голосівки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». Образ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ліричного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героя у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вірші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«Моя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циганерія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2C2706" w14:textId="4DF0444F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24</w:t>
            </w:r>
          </w:p>
        </w:tc>
      </w:tr>
      <w:tr w:rsidR="00E77F51" w:rsidRPr="00F2606B" w14:paraId="042819E1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E5F9" w14:textId="0DB86C01" w:rsidR="00E77F51" w:rsidRPr="00571EBA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45B12" w14:textId="037004A2" w:rsidR="00E77F51" w:rsidRPr="00E53F40" w:rsidRDefault="00E77F51" w:rsidP="00E7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Урок </w:t>
            </w: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розвитку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мовлення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4 (</w:t>
            </w:r>
            <w:proofErr w:type="spellStart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усний</w:t>
            </w:r>
            <w:proofErr w:type="spellEnd"/>
            <w:r w:rsidRPr="00571EB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) 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Складання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власного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виступу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46A4AB" w14:textId="0AE49C4A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1.05</w:t>
            </w:r>
          </w:p>
        </w:tc>
      </w:tr>
      <w:tr w:rsidR="00E77F51" w:rsidRPr="00F2606B" w14:paraId="10E4129D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73A1" w14:textId="20B312DA" w:rsidR="00E77F51" w:rsidRPr="00571EBA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1A561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Художнє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новаторство А. Рембо.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Поєднання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рис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імпресіонізму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символізму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сонеті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Голосівки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». Образ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ліричного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героя у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вірші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«Моя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циганерія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2556E" w14:textId="7F4C8C29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E77F51" w:rsidRPr="00F2606B" w14:paraId="04CDA301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00FA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D67A9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7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767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Драматургія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кінця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XIX – початку XX ст. (3 год.).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драматургії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межі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XIX–XX ст.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Бельгія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Моріс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Метерлінк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(1862 – 1942).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Синій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птах». М. 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Метерлінк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як теоретик і практик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нової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драми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Концепція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символістського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театру.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Ідея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одухотворення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втрачених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драмі-феєрії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Синій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птах». Робота над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змістом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 (ТЛ) «Нова драма»,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зовнішня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внутрішня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), символ,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підтекст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, драма-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феєрія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EAD5D" w14:textId="30EDC55E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</w:tr>
      <w:tr w:rsidR="00E77F51" w:rsidRPr="00F2606B" w14:paraId="0DC8A82C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0526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96DF5" w14:textId="77777777" w:rsidR="00E77F51" w:rsidRPr="00E53F40" w:rsidRDefault="00E77F51" w:rsidP="00E77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Особливості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сюжету. Роль фантастики.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Символіка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образів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Трактування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фіналу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(ЕК)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Ознаки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казки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драмі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Синій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птах» М. 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Метерлінка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Порівняння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драм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Синій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птах» М. 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Метерлінка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і «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Лісова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пісня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Лесі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Українки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BF9BE" w14:textId="61FB2E13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22</w:t>
            </w:r>
          </w:p>
        </w:tc>
      </w:tr>
      <w:tr w:rsidR="00E77F51" w:rsidRPr="00F2606B" w14:paraId="5805880A" w14:textId="77777777" w:rsidTr="00E5235E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51A9" w14:textId="77777777" w:rsidR="00E77F51" w:rsidRPr="00E53F40" w:rsidRDefault="00E77F51" w:rsidP="00E77F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3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1AAA5" w14:textId="23664C08" w:rsidR="00E77F51" w:rsidRPr="00E53F40" w:rsidRDefault="00E77F51" w:rsidP="00E7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7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7675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7.</w:t>
            </w:r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Сучасна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юнацькому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читанні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(2 год.). (1-2 твори за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вибором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 учителя та </w:t>
            </w:r>
            <w:proofErr w:type="spellStart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  <w:proofErr w:type="spellEnd"/>
            <w:r w:rsidRPr="00E53F4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Польща. </w:t>
            </w:r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Й.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Яґелло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польська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письменниця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авторка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творів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Кава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з кардамоном»: Синтез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підліткової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повісті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стосунки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родині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, перше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кохання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) та детективу (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розгадування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сімейної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таємниці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). Проблема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батьків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 xml:space="preserve">. Образ </w:t>
            </w:r>
            <w:proofErr w:type="spellStart"/>
            <w:r w:rsidRPr="006309CB">
              <w:rPr>
                <w:rFonts w:ascii="Times New Roman" w:hAnsi="Times New Roman" w:cs="Times New Roman"/>
                <w:sz w:val="24"/>
                <w:szCs w:val="24"/>
              </w:rPr>
              <w:t>головної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героїні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твору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4C462B">
              <w:rPr>
                <w:rFonts w:ascii="Times New Roman" w:hAnsi="Times New Roman" w:cs="Times New Roman"/>
                <w:sz w:val="24"/>
                <w:szCs w:val="24"/>
              </w:rPr>
              <w:t xml:space="preserve">(ТЛ)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Класична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масова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Художність</w:t>
            </w:r>
            <w:proofErr w:type="spellEnd"/>
            <w:r w:rsidRPr="004C4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C4526" w14:textId="77789B8B" w:rsidR="00E77F51" w:rsidRPr="00F2606B" w:rsidRDefault="000228A1" w:rsidP="00E77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29</w:t>
            </w:r>
          </w:p>
        </w:tc>
      </w:tr>
    </w:tbl>
    <w:p w14:paraId="6FEA3285" w14:textId="77777777" w:rsidR="00BB2C8C" w:rsidRDefault="00BB2C8C" w:rsidP="0089267A">
      <w:pPr>
        <w:spacing w:after="0"/>
      </w:pPr>
      <w:bookmarkStart w:id="0" w:name="_GoBack"/>
      <w:bookmarkEnd w:id="0"/>
    </w:p>
    <w:sectPr w:rsidR="00BB2C8C" w:rsidSect="00DD7C8F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06B"/>
    <w:rsid w:val="000228A1"/>
    <w:rsid w:val="00107548"/>
    <w:rsid w:val="001D6A49"/>
    <w:rsid w:val="00420B0C"/>
    <w:rsid w:val="004B47CF"/>
    <w:rsid w:val="004C462B"/>
    <w:rsid w:val="00571D05"/>
    <w:rsid w:val="00571EBA"/>
    <w:rsid w:val="006309CB"/>
    <w:rsid w:val="00767525"/>
    <w:rsid w:val="0089267A"/>
    <w:rsid w:val="00926C61"/>
    <w:rsid w:val="00A0596A"/>
    <w:rsid w:val="00AD40A6"/>
    <w:rsid w:val="00BB2C8C"/>
    <w:rsid w:val="00BD2E05"/>
    <w:rsid w:val="00BD7CA9"/>
    <w:rsid w:val="00CF39E6"/>
    <w:rsid w:val="00DD7C8F"/>
    <w:rsid w:val="00E5235E"/>
    <w:rsid w:val="00E53F40"/>
    <w:rsid w:val="00E77F51"/>
    <w:rsid w:val="00F2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994D"/>
  <w15:docId w15:val="{4AE71831-D4A9-4E3D-8CE3-A8FBA3D4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10</cp:revision>
  <cp:lastPrinted>2021-08-31T18:31:00Z</cp:lastPrinted>
  <dcterms:created xsi:type="dcterms:W3CDTF">2022-08-23T12:29:00Z</dcterms:created>
  <dcterms:modified xsi:type="dcterms:W3CDTF">2023-02-14T20:40:00Z</dcterms:modified>
</cp:coreProperties>
</file>